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3" w:rsidRDefault="002B156A" w:rsidP="00A63E47">
      <w:pPr>
        <w:pStyle w:val="Nagwek1"/>
        <w:spacing w:before="37"/>
        <w:ind w:left="0"/>
        <w:jc w:val="right"/>
      </w:pPr>
      <w:r>
        <w:rPr>
          <w:noProof/>
          <w:lang w:eastAsia="pl-PL"/>
        </w:rPr>
        <w:drawing>
          <wp:inline distT="0" distB="0" distL="0" distR="0">
            <wp:extent cx="2886075" cy="571500"/>
            <wp:effectExtent l="0" t="0" r="0" b="0"/>
            <wp:docPr id="2" name="Obraz 1" descr="logo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9C" w:rsidRPr="00A63E47" w:rsidRDefault="00D26B9E" w:rsidP="00A63E47">
      <w:pPr>
        <w:pStyle w:val="Nagwek1"/>
        <w:spacing w:before="37"/>
        <w:ind w:left="0"/>
        <w:rPr>
          <w:rFonts w:asciiTheme="minorHAnsi" w:hAnsiTheme="minorHAnsi" w:cs="Segoe UI Semibold"/>
          <w:color w:val="595959" w:themeColor="text1" w:themeTint="A6"/>
          <w:sz w:val="32"/>
        </w:rPr>
      </w:pPr>
      <w:proofErr w:type="spellStart"/>
      <w:r>
        <w:rPr>
          <w:rFonts w:asciiTheme="minorHAnsi" w:hAnsiTheme="minorHAnsi" w:cs="Segoe UI Semibold"/>
          <w:color w:val="595959" w:themeColor="text1" w:themeTint="A6"/>
          <w:sz w:val="40"/>
        </w:rPr>
        <w:t>Review</w:t>
      </w:r>
      <w:proofErr w:type="spellEnd"/>
      <w:r>
        <w:rPr>
          <w:rFonts w:asciiTheme="minorHAnsi" w:hAnsiTheme="minorHAnsi" w:cs="Segoe UI Semibold"/>
          <w:color w:val="595959" w:themeColor="text1" w:themeTint="A6"/>
          <w:sz w:val="40"/>
        </w:rPr>
        <w:t xml:space="preserve"> form</w:t>
      </w:r>
    </w:p>
    <w:p w:rsidR="00C35413" w:rsidRDefault="00C35413" w:rsidP="00C35413">
      <w:pPr>
        <w:spacing w:before="1"/>
        <w:rPr>
          <w:b/>
          <w:sz w:val="24"/>
        </w:rPr>
      </w:pPr>
    </w:p>
    <w:tbl>
      <w:tblPr>
        <w:tblStyle w:val="Tabela-Siatka"/>
        <w:tblW w:w="4907" w:type="pct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75"/>
      </w:tblGrid>
      <w:tr w:rsidR="004E359C" w:rsidRPr="00A63E47" w:rsidTr="004E359C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E359C" w:rsidRPr="00A63E47" w:rsidRDefault="00064021" w:rsidP="00FA7A27">
            <w:pPr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Title</w:t>
            </w:r>
            <w:proofErr w:type="spellEnd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reviewed</w:t>
            </w:r>
            <w:proofErr w:type="spellEnd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article</w:t>
            </w:r>
            <w:proofErr w:type="spellEnd"/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auto"/>
          </w:tcPr>
          <w:p w:rsidR="004E359C" w:rsidRPr="00A63E47" w:rsidRDefault="004E359C" w:rsidP="00FA7A27">
            <w:pPr>
              <w:spacing w:before="1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:rsidR="00064021" w:rsidRDefault="00064021" w:rsidP="00FA7A27">
            <w:pPr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Degree</w:t>
            </w:r>
            <w:proofErr w:type="spellEnd"/>
            <w:r w:rsidR="004E359C"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name</w:t>
            </w:r>
            <w:proofErr w:type="spellEnd"/>
            <w:r w:rsidR="004E359C"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reviewer</w:t>
            </w:r>
            <w:proofErr w:type="spellEnd"/>
          </w:p>
          <w:p w:rsidR="004E359C" w:rsidRPr="00A63E47" w:rsidRDefault="00064021" w:rsidP="00FA7A27">
            <w:pPr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(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confidential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– not to be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disclosed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to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author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/s)</w:t>
            </w:r>
          </w:p>
        </w:tc>
      </w:tr>
      <w:tr w:rsidR="004E359C" w:rsidRPr="00A63E47" w:rsidTr="004E359C">
        <w:trPr>
          <w:trHeight w:val="567"/>
        </w:trPr>
        <w:tc>
          <w:tcPr>
            <w:tcW w:w="5000" w:type="pct"/>
            <w:shd w:val="clear" w:color="auto" w:fill="auto"/>
          </w:tcPr>
          <w:p w:rsidR="004E359C" w:rsidRPr="00A63E47" w:rsidRDefault="004E359C" w:rsidP="00FA7A27">
            <w:pPr>
              <w:spacing w:before="1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</w:p>
        </w:tc>
      </w:tr>
    </w:tbl>
    <w:p w:rsidR="00C35413" w:rsidRDefault="00C35413" w:rsidP="00C35413">
      <w:pPr>
        <w:spacing w:before="1"/>
        <w:rPr>
          <w:b/>
          <w:sz w:val="24"/>
        </w:rPr>
      </w:pPr>
    </w:p>
    <w:p w:rsidR="00C35413" w:rsidRDefault="00C35413" w:rsidP="00C35413">
      <w:pPr>
        <w:spacing w:before="1"/>
        <w:rPr>
          <w:rFonts w:asciiTheme="majorHAnsi" w:hAnsiTheme="majorHAnsi"/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652"/>
      </w:tblGrid>
      <w:tr w:rsidR="00F135DE" w:rsidRPr="00A63E47" w:rsidTr="004E359C">
        <w:trPr>
          <w:trHeight w:val="676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064021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Compliance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article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content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with 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journal's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profile</w:t>
            </w:r>
            <w:r w:rsidR="008979D2"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="008979D2" w:rsidRPr="00A63E47">
              <w:rPr>
                <w:rFonts w:asciiTheme="minorHAnsi" w:hAnsiTheme="minorHAnsi" w:cs="Segoe UI Semibold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="Segoe UI Semibold"/>
                <w:sz w:val="20"/>
                <w:szCs w:val="20"/>
              </w:rPr>
              <w:t>good</w:t>
            </w:r>
            <w:proofErr w:type="spellEnd"/>
            <w:r w:rsidR="008979D2" w:rsidRPr="00A63E47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Segoe UI Semibold"/>
                <w:sz w:val="20"/>
                <w:szCs w:val="20"/>
              </w:rPr>
              <w:t>poor</w:t>
            </w:r>
            <w:proofErr w:type="spellEnd"/>
            <w:r w:rsidR="008979D2" w:rsidRPr="00A63E47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Segoe UI Semibold"/>
                <w:sz w:val="20"/>
                <w:szCs w:val="20"/>
              </w:rPr>
              <w:t>none</w:t>
            </w:r>
            <w:proofErr w:type="spellEnd"/>
            <w:r w:rsidR="008979D2" w:rsidRPr="00A63E47">
              <w:rPr>
                <w:rFonts w:asciiTheme="minorHAnsi" w:hAnsiTheme="minorHAnsi" w:cs="Segoe UI Semibold"/>
                <w:sz w:val="20"/>
                <w:szCs w:val="20"/>
              </w:rPr>
              <w:t>)</w:t>
            </w:r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FA7A27">
            <w:pPr>
              <w:pStyle w:val="TableParagraph"/>
              <w:spacing w:before="80" w:after="80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35DE" w:rsidRPr="00A63E47" w:rsidTr="004E359C">
        <w:trPr>
          <w:trHeight w:val="872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064021" w:rsidP="00FA7A27">
            <w:pPr>
              <w:pStyle w:val="TableParagraph"/>
              <w:spacing w:before="80" w:after="80" w:line="268" w:lineRule="exact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academic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level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article</w:t>
            </w:r>
            <w:proofErr w:type="spellEnd"/>
            <w:r w:rsidR="008979D2"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originality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text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cognitive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relevance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/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cognitive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value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presentation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current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state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knowledge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logic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the argument,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material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exemplification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inference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selection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literature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and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its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application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to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topic</w:t>
            </w:r>
            <w:proofErr w:type="spellEnd"/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FA7A27">
            <w:pPr>
              <w:pStyle w:val="TableParagraph"/>
              <w:spacing w:before="80" w:after="80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674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064021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Methodological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issues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presentation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purpose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article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research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methods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formulation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hypotheses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and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theses</w:t>
            </w:r>
            <w:proofErr w:type="spellEnd"/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C35413" w:rsidRPr="00A63E47" w:rsidRDefault="00C35413" w:rsidP="00FA7A27">
            <w:pPr>
              <w:pStyle w:val="TableParagraph"/>
              <w:spacing w:before="80" w:after="80" w:line="251" w:lineRule="exact"/>
              <w:ind w:left="142" w:right="142"/>
              <w:jc w:val="both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1066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064021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t>S</w:t>
            </w:r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tructure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of 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article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text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composition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clarity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and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stylistic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correctness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title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adequacy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the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selection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of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keywords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, a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correctly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written</w:t>
            </w:r>
            <w:proofErr w:type="spellEnd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sz w:val="20"/>
                <w:szCs w:val="20"/>
              </w:rPr>
              <w:t>summary</w:t>
            </w:r>
            <w:proofErr w:type="spellEnd"/>
          </w:p>
        </w:tc>
      </w:tr>
      <w:tr w:rsidR="00F135DE" w:rsidRPr="00A63E47" w:rsidTr="004E359C">
        <w:trPr>
          <w:trHeight w:val="851"/>
        </w:trPr>
        <w:tc>
          <w:tcPr>
            <w:tcW w:w="5000" w:type="pct"/>
          </w:tcPr>
          <w:p w:rsidR="00F135DE" w:rsidRPr="00A63E47" w:rsidRDefault="00F135DE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sz w:val="20"/>
                <w:szCs w:val="20"/>
              </w:rPr>
            </w:pPr>
          </w:p>
        </w:tc>
      </w:tr>
      <w:tr w:rsidR="00F135DE" w:rsidRPr="00A63E47" w:rsidTr="004E359C">
        <w:trPr>
          <w:trHeight w:val="943"/>
        </w:trPr>
        <w:tc>
          <w:tcPr>
            <w:tcW w:w="5000" w:type="pct"/>
            <w:shd w:val="clear" w:color="auto" w:fill="D9D9D9" w:themeFill="background1" w:themeFillShade="D9"/>
          </w:tcPr>
          <w:p w:rsidR="00F135DE" w:rsidRPr="00A63E47" w:rsidRDefault="00064021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  <w:b/>
                <w:sz w:val="20"/>
                <w:szCs w:val="20"/>
              </w:rPr>
            </w:pP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Final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evaluation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and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decision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concerning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the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article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submitted</w:t>
            </w:r>
            <w:proofErr w:type="spellEnd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r w:rsidR="0005593D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for </w:t>
            </w:r>
            <w:proofErr w:type="spellStart"/>
            <w:r w:rsidR="0005593D">
              <w:rPr>
                <w:rFonts w:asciiTheme="minorHAnsi" w:hAnsiTheme="minorHAnsi" w:cs="Segoe UI Semibold"/>
                <w:b/>
                <w:sz w:val="20"/>
                <w:szCs w:val="20"/>
              </w:rPr>
              <w:t>publication</w:t>
            </w:r>
            <w:proofErr w:type="spellEnd"/>
            <w:r w:rsidR="0005593D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in the </w:t>
            </w:r>
            <w:proofErr w:type="spellStart"/>
            <w:r w:rsidR="0005593D">
              <w:rPr>
                <w:rFonts w:asciiTheme="minorHAnsi" w:hAnsiTheme="minorHAnsi" w:cs="Segoe UI Semibold"/>
                <w:b/>
                <w:sz w:val="20"/>
                <w:szCs w:val="20"/>
              </w:rPr>
              <w:t>journal</w:t>
            </w:r>
            <w:proofErr w:type="spellEnd"/>
            <w:r w:rsidR="0005593D">
              <w:rPr>
                <w:rFonts w:asciiTheme="minorHAnsi" w:hAnsiTheme="minorHAnsi" w:cs="Segoe UI Semibold"/>
                <w:b/>
                <w:sz w:val="20"/>
                <w:szCs w:val="20"/>
              </w:rPr>
              <w:t xml:space="preserve"> </w:t>
            </w:r>
            <w:proofErr w:type="spellStart"/>
            <w:r w:rsidRPr="00064021">
              <w:rPr>
                <w:rFonts w:asciiTheme="minorHAnsi" w:hAnsiTheme="minorHAnsi" w:cs="Segoe UI Semibold"/>
                <w:b/>
                <w:sz w:val="20"/>
                <w:szCs w:val="20"/>
              </w:rPr>
              <w:t>Onomastica</w:t>
            </w:r>
            <w:proofErr w:type="spellEnd"/>
            <w:r w:rsidR="008979D2" w:rsidRPr="00A63E47">
              <w:rPr>
                <w:rFonts w:asciiTheme="minorHAnsi" w:hAnsiTheme="minorHAnsi" w:cs="Segoe UI Semibold"/>
                <w:b/>
                <w:sz w:val="20"/>
                <w:szCs w:val="20"/>
              </w:rPr>
              <w:br/>
            </w:r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 xml:space="preserve">The </w:t>
            </w:r>
            <w:proofErr w:type="spellStart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>final</w:t>
            </w:r>
            <w:proofErr w:type="spellEnd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 xml:space="preserve"> </w:t>
            </w:r>
            <w:proofErr w:type="spellStart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>recommendation</w:t>
            </w:r>
            <w:proofErr w:type="spellEnd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 xml:space="preserve"> of the </w:t>
            </w:r>
            <w:proofErr w:type="spellStart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>reviewer</w:t>
            </w:r>
            <w:proofErr w:type="spellEnd"/>
            <w:r w:rsidR="0005593D" w:rsidRPr="0005593D">
              <w:rPr>
                <w:rFonts w:asciiTheme="minorHAnsi" w:hAnsiTheme="minorHAnsi" w:cs="Segoe UI Semibold"/>
                <w:sz w:val="20"/>
                <w:szCs w:val="20"/>
              </w:rPr>
              <w:t>:</w:t>
            </w:r>
          </w:p>
        </w:tc>
      </w:tr>
      <w:tr w:rsidR="00F135DE" w:rsidRPr="00A63E47" w:rsidTr="0005593D">
        <w:trPr>
          <w:trHeight w:val="789"/>
        </w:trPr>
        <w:tc>
          <w:tcPr>
            <w:tcW w:w="5000" w:type="pct"/>
          </w:tcPr>
          <w:p w:rsidR="00F135DE" w:rsidRPr="00007615" w:rsidRDefault="0005593D" w:rsidP="00FA7A27">
            <w:pPr>
              <w:pStyle w:val="TableParagraph"/>
              <w:spacing w:before="80" w:after="80"/>
              <w:ind w:left="142" w:right="142"/>
              <w:rPr>
                <w:rFonts w:asciiTheme="minorHAnsi" w:hAnsiTheme="minorHAnsi" w:cs="Segoe UI Semibold"/>
              </w:rPr>
            </w:pPr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-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publish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, no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significant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alterations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suggested</w:t>
            </w:r>
            <w:proofErr w:type="spellEnd"/>
            <w:r w:rsidRPr="00007615">
              <w:rPr>
                <w:rFonts w:asciiTheme="minorHAnsi" w:hAnsiTheme="minorHAnsi" w:cs="Noto Sans"/>
              </w:rPr>
              <w:br/>
            </w:r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-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publish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,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provided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changes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to 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article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introduced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as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specified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below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(the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reviewer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suggests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changes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to 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article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which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can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be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introduced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in a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short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time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>).</w:t>
            </w:r>
            <w:r w:rsidRPr="00007615">
              <w:rPr>
                <w:rFonts w:asciiTheme="minorHAnsi" w:hAnsiTheme="minorHAnsi" w:cs="Noto Sans"/>
              </w:rPr>
              <w:br/>
            </w:r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-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reject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(the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reviewer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has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comments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that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disqualify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article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,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or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whose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implementation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would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amount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to a major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revision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and as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such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would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require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more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than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a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few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days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.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This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option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comprises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also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articles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that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are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not in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line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 xml:space="preserve"> with the profile of the </w:t>
            </w:r>
            <w:proofErr w:type="spellStart"/>
            <w:r w:rsidRPr="00007615">
              <w:rPr>
                <w:rFonts w:asciiTheme="minorHAnsi" w:hAnsiTheme="minorHAnsi" w:cs="Noto Sans"/>
                <w:shd w:val="clear" w:color="auto" w:fill="FFFFFF"/>
              </w:rPr>
              <w:t>journal</w:t>
            </w:r>
            <w:proofErr w:type="spellEnd"/>
            <w:r w:rsidRPr="00007615">
              <w:rPr>
                <w:rFonts w:asciiTheme="minorHAnsi" w:hAnsiTheme="minorHAnsi" w:cs="Noto Sans"/>
                <w:shd w:val="clear" w:color="auto" w:fill="FFFFFF"/>
              </w:rPr>
              <w:t>).</w:t>
            </w:r>
          </w:p>
        </w:tc>
      </w:tr>
    </w:tbl>
    <w:p w:rsidR="00D47D31" w:rsidRDefault="00D47D31" w:rsidP="0005593D">
      <w:pPr>
        <w:spacing w:after="120"/>
      </w:pPr>
    </w:p>
    <w:sectPr w:rsidR="00D47D31" w:rsidSect="004E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81" w:rsidRDefault="006F6081" w:rsidP="000325CE">
      <w:r>
        <w:separator/>
      </w:r>
    </w:p>
  </w:endnote>
  <w:endnote w:type="continuationSeparator" w:id="0">
    <w:p w:rsidR="006F6081" w:rsidRDefault="006F6081" w:rsidP="0003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81" w:rsidRDefault="006F6081" w:rsidP="000325CE">
      <w:r>
        <w:separator/>
      </w:r>
    </w:p>
  </w:footnote>
  <w:footnote w:type="continuationSeparator" w:id="0">
    <w:p w:rsidR="006F6081" w:rsidRDefault="006F6081" w:rsidP="0003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CE" w:rsidRDefault="00032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074"/>
    <w:multiLevelType w:val="hybridMultilevel"/>
    <w:tmpl w:val="74C6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35DE"/>
    <w:rsid w:val="00007615"/>
    <w:rsid w:val="000325CE"/>
    <w:rsid w:val="0005593D"/>
    <w:rsid w:val="00064021"/>
    <w:rsid w:val="0016538C"/>
    <w:rsid w:val="002B156A"/>
    <w:rsid w:val="004E359C"/>
    <w:rsid w:val="005612EA"/>
    <w:rsid w:val="006F6081"/>
    <w:rsid w:val="008979D2"/>
    <w:rsid w:val="0090609C"/>
    <w:rsid w:val="00A63E47"/>
    <w:rsid w:val="00A6669A"/>
    <w:rsid w:val="00C35413"/>
    <w:rsid w:val="00D26B9E"/>
    <w:rsid w:val="00D47D31"/>
    <w:rsid w:val="00F01CFC"/>
    <w:rsid w:val="00F135DE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47D31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D47D31"/>
    <w:pPr>
      <w:spacing w:before="1"/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7D31"/>
  </w:style>
  <w:style w:type="paragraph" w:styleId="Akapitzlist">
    <w:name w:val="List Paragraph"/>
    <w:basedOn w:val="Normalny"/>
    <w:uiPriority w:val="1"/>
    <w:qFormat/>
    <w:rsid w:val="00D47D31"/>
  </w:style>
  <w:style w:type="paragraph" w:customStyle="1" w:styleId="TableParagraph">
    <w:name w:val="Table Paragraph"/>
    <w:basedOn w:val="Normalny"/>
    <w:uiPriority w:val="1"/>
    <w:qFormat/>
    <w:rsid w:val="00D47D31"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13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C3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5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5C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5CE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2020-04-23T12:14:00Z</dcterms:created>
  <dcterms:modified xsi:type="dcterms:W3CDTF">2020-04-23T12:14:00Z</dcterms:modified>
</cp:coreProperties>
</file>